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68B7DF6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（一）维修内容</w:t>
      </w:r>
    </w:p>
    <w:p w14:paraId="4FA8431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1、供应商负责对故障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3台超声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设备进行全面检测，确认故障原因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(EPIQ7主机故障原因：扫描区大面积白色伪影、EPIQ7 C5-1探头故障原因：扫描区出现干扰、EPIQ5 S5-1探头故障原因：超声透镜起泡）</w:t>
      </w:r>
    </w:p>
    <w:p w14:paraId="5F188787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2、提供符合要求的设备配件（若需要更换），并完成安装、调试。所提供设备配件需与原设备参数性能一致。</w:t>
      </w:r>
    </w:p>
    <w:p w14:paraId="25275E6D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3、如产生维修配件，需维修后对设备进行校准。</w:t>
      </w:r>
    </w:p>
    <w:p w14:paraId="1FB9B854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4、向采购单位提交详细的维修记录，包括故障分析、更换备件信息（含序列号）、维修后测试数据。</w:t>
      </w:r>
    </w:p>
    <w:p w14:paraId="19918A5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5、服务时间：合同签订后3日内完成故障检测、维修及调试至正常使用。接到采购单位通知后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小时内，供应商需安排维修工程师到达现场开展维修工作。</w:t>
      </w:r>
    </w:p>
    <w:p w14:paraId="6A5B653B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（二）售后服务</w:t>
      </w:r>
    </w:p>
    <w:p w14:paraId="08A4BE9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1、如产生维修配件，质保配件运行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个月，质保期内出现相同故障，免费更换配件维修。</w:t>
      </w:r>
    </w:p>
    <w:p w14:paraId="654B417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2、售后服务期内，针对本次维修更换的配件，采购单位如遇任何使用或质量问题，供应商须在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小时内响应远程技术指导，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小时内到达现场服务指导或维修。</w:t>
      </w:r>
    </w:p>
    <w:p w14:paraId="2175C1E5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0612449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4、供应商无偿提供超声质控体膜为设备质控，使用期限由使用方决定。</w:t>
      </w:r>
    </w:p>
    <w:p w14:paraId="4391D55D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5、在维修期间提供备用配件保证设备开机率达98%。</w:t>
      </w:r>
    </w:p>
    <w:p w14:paraId="1CCA7E85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6、质保期≥1年（质保期内人工维修、配件、2小时到场费用由供应商承担）。</w:t>
      </w:r>
    </w:p>
    <w:p w14:paraId="14A26DE3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764D2E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11796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2C5623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4E50160"/>
    <w:rsid w:val="650A73D6"/>
    <w:rsid w:val="6517784C"/>
    <w:rsid w:val="656834DC"/>
    <w:rsid w:val="65C22226"/>
    <w:rsid w:val="65F12FD0"/>
    <w:rsid w:val="66452CAD"/>
    <w:rsid w:val="667A63AC"/>
    <w:rsid w:val="66A03F3A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A72A8A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2318</Words>
  <Characters>2408</Characters>
  <Lines>8</Lines>
  <Paragraphs>2</Paragraphs>
  <TotalTime>45</TotalTime>
  <ScaleCrop>false</ScaleCrop>
  <LinksUpToDate>false</LinksUpToDate>
  <CharactersWithSpaces>2489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2026-10-19T00:36:00Z</cp:lastPrinted>
  <dcterms:modified xsi:type="dcterms:W3CDTF">2026-10-20T00:20:13Z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22708F813AB64FFC8B2D79FAC8014994_13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